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38190A" w:rsidP="00201E73">
      <w:pPr>
        <w:pStyle w:val="Title"/>
      </w:pPr>
      <w:r>
        <w:t>A</w:t>
      </w:r>
      <w:bookmarkStart w:id="0" w:name="_GoBack"/>
      <w:bookmarkEnd w:id="0"/>
      <w:r w:rsidR="006A553C">
        <w:t xml:space="preserve">ssignment </w:t>
      </w:r>
      <w:r w:rsidR="003B7B8E">
        <w:t xml:space="preserve">Requirements for </w:t>
      </w:r>
      <w:r w:rsidR="00B41AFA">
        <w:t>loc and module counter program</w:t>
      </w:r>
    </w:p>
    <w:p w:rsidR="00A40053" w:rsidRPr="008F0BE1" w:rsidRDefault="003B7B8E" w:rsidP="003B7B8E">
      <w:pPr>
        <w:pStyle w:val="Author"/>
      </w:pPr>
      <w:r>
        <w:t>Personal Software Process for Engineers</w:t>
      </w:r>
    </w:p>
    <w:p w:rsidR="00FD5441" w:rsidRDefault="006D4AC9" w:rsidP="00FD5441">
      <w:pPr>
        <w:pStyle w:val="Heading1"/>
        <w:spacing w:after="240"/>
      </w:pPr>
      <w:r>
        <w:t>Program Requirements</w:t>
      </w:r>
      <w:r w:rsidR="003B2E45">
        <w:t xml:space="preserve"> </w:t>
      </w:r>
    </w:p>
    <w:p w:rsidR="006D4AC9" w:rsidRPr="00B41AFA" w:rsidRDefault="006D4AC9" w:rsidP="00B41AFA">
      <w:pPr>
        <w:pStyle w:val="Body"/>
        <w:spacing w:after="0"/>
      </w:pPr>
      <w:r w:rsidRPr="00B41AFA">
        <w:t>Write a program to count</w:t>
      </w:r>
    </w:p>
    <w:p w:rsidR="006D4AC9" w:rsidRPr="00B41AFA" w:rsidRDefault="006D4AC9" w:rsidP="00B41AFA">
      <w:pPr>
        <w:pStyle w:val="ListBulleted1"/>
      </w:pPr>
      <w:r w:rsidRPr="00B41AFA">
        <w:t>total logical LOC in a program</w:t>
      </w:r>
    </w:p>
    <w:p w:rsidR="006D4AC9" w:rsidRPr="00B41AFA" w:rsidRDefault="006D4AC9" w:rsidP="00B41AFA">
      <w:pPr>
        <w:pStyle w:val="ListBulleted1"/>
      </w:pPr>
      <w:r w:rsidRPr="00B41AFA">
        <w:t>total logical LOC in each object or function</w:t>
      </w:r>
    </w:p>
    <w:p w:rsidR="006D4AC9" w:rsidRPr="00B41AFA" w:rsidRDefault="006D4AC9" w:rsidP="00B41AFA">
      <w:pPr>
        <w:pStyle w:val="ListBulleted1"/>
      </w:pPr>
      <w:r w:rsidRPr="00B41AFA">
        <w:t>for an object-oriented language, the number of methods in each object</w:t>
      </w:r>
    </w:p>
    <w:p w:rsidR="006D4AC9" w:rsidRPr="00B41AFA" w:rsidRDefault="006D4AC9" w:rsidP="00B41AFA">
      <w:pPr>
        <w:pStyle w:val="Body"/>
        <w:spacing w:after="0"/>
      </w:pPr>
      <w:r w:rsidRPr="00B41AFA">
        <w:t>Produce and print</w:t>
      </w:r>
    </w:p>
    <w:p w:rsidR="006D4AC9" w:rsidRPr="00B41AFA" w:rsidRDefault="006D4AC9" w:rsidP="00B41AFA">
      <w:pPr>
        <w:pStyle w:val="ListBulleted1"/>
      </w:pPr>
      <w:r w:rsidRPr="00B41AFA">
        <w:t xml:space="preserve">a single LOC count for the source program file </w:t>
      </w:r>
    </w:p>
    <w:p w:rsidR="006D4AC9" w:rsidRPr="00B41AFA" w:rsidRDefault="006D4AC9" w:rsidP="00B41AFA">
      <w:pPr>
        <w:pStyle w:val="ListBulleted1"/>
      </w:pPr>
      <w:r w:rsidRPr="00B41AFA">
        <w:t>separate LOC and method counts for each object along with the object’s name</w:t>
      </w:r>
    </w:p>
    <w:p w:rsidR="006D4AC9" w:rsidRPr="00B41AFA" w:rsidRDefault="006D4AC9" w:rsidP="006D4AC9">
      <w:pPr>
        <w:pStyle w:val="Body"/>
        <w:tabs>
          <w:tab w:val="clear" w:pos="216"/>
          <w:tab w:val="left" w:pos="1440"/>
        </w:tabs>
        <w:spacing w:after="240"/>
        <w:ind w:left="8"/>
        <w:jc w:val="left"/>
        <w:rPr>
          <w:szCs w:val="21"/>
        </w:rPr>
      </w:pPr>
      <w:r w:rsidRPr="00B41AFA">
        <w:t>Example output</w:t>
      </w:r>
      <w:r>
        <w:t>:</w:t>
      </w:r>
    </w:p>
    <w:tbl>
      <w:tblPr>
        <w:tblW w:w="34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8"/>
        <w:gridCol w:w="1168"/>
        <w:gridCol w:w="1192"/>
        <w:gridCol w:w="1143"/>
        <w:gridCol w:w="1265"/>
      </w:tblGrid>
      <w:tr w:rsidR="00B41AFA" w:rsidRPr="00B41AFA" w:rsidTr="006D4AC9">
        <w:trPr>
          <w:jc w:val="center"/>
        </w:trPr>
        <w:tc>
          <w:tcPr>
            <w:tcW w:w="1167" w:type="dxa"/>
          </w:tcPr>
          <w:p w:rsidR="00B41AFA" w:rsidRPr="00B41AFA" w:rsidRDefault="00B41AFA" w:rsidP="006D4AC9">
            <w:pPr>
              <w:pStyle w:val="TableHeading"/>
            </w:pPr>
            <w:r w:rsidRPr="00B41AFA">
              <w:t>Program Number</w:t>
            </w:r>
          </w:p>
        </w:tc>
        <w:tc>
          <w:tcPr>
            <w:tcW w:w="1168" w:type="dxa"/>
          </w:tcPr>
          <w:p w:rsidR="00B41AFA" w:rsidRPr="00B41AFA" w:rsidRDefault="00B41AFA" w:rsidP="006D4AC9">
            <w:pPr>
              <w:pStyle w:val="TableHeading"/>
            </w:pPr>
            <w:r w:rsidRPr="00B41AFA">
              <w:t>Object Name</w:t>
            </w:r>
          </w:p>
        </w:tc>
        <w:tc>
          <w:tcPr>
            <w:tcW w:w="1192" w:type="dxa"/>
          </w:tcPr>
          <w:p w:rsidR="00B41AFA" w:rsidRPr="00B41AFA" w:rsidRDefault="00B41AFA" w:rsidP="006D4AC9">
            <w:pPr>
              <w:pStyle w:val="TableHeading"/>
            </w:pPr>
            <w:r w:rsidRPr="00B41AFA">
              <w:t>Number of Methods</w:t>
            </w:r>
          </w:p>
        </w:tc>
        <w:tc>
          <w:tcPr>
            <w:tcW w:w="1143" w:type="dxa"/>
          </w:tcPr>
          <w:p w:rsidR="00B41AFA" w:rsidRPr="00B41AFA" w:rsidRDefault="00B41AFA" w:rsidP="006D4AC9">
            <w:pPr>
              <w:pStyle w:val="TableHeading"/>
            </w:pPr>
            <w:r w:rsidRPr="00B41AFA">
              <w:t>Object LOC</w:t>
            </w:r>
          </w:p>
        </w:tc>
        <w:tc>
          <w:tcPr>
            <w:tcW w:w="1265" w:type="dxa"/>
          </w:tcPr>
          <w:p w:rsidR="00B41AFA" w:rsidRPr="00B41AFA" w:rsidRDefault="00B41AFA" w:rsidP="006D4AC9">
            <w:pPr>
              <w:pStyle w:val="TableHeading"/>
            </w:pPr>
            <w:r w:rsidRPr="00B41AFA">
              <w:t>Total Program LOC</w:t>
            </w:r>
          </w:p>
        </w:tc>
      </w:tr>
      <w:tr w:rsidR="00B41AFA" w:rsidRPr="00B41AFA" w:rsidTr="006D4AC9">
        <w:trPr>
          <w:jc w:val="center"/>
        </w:trPr>
        <w:tc>
          <w:tcPr>
            <w:tcW w:w="1167" w:type="dxa"/>
          </w:tcPr>
          <w:p w:rsidR="00B41AFA" w:rsidRPr="00B41AFA" w:rsidRDefault="00B41AFA" w:rsidP="006D4AC9">
            <w:pPr>
              <w:pStyle w:val="TableBody"/>
            </w:pPr>
            <w:r w:rsidRPr="00B41AFA">
              <w:t>1A</w:t>
            </w:r>
          </w:p>
        </w:tc>
        <w:tc>
          <w:tcPr>
            <w:tcW w:w="1168" w:type="dxa"/>
          </w:tcPr>
          <w:p w:rsidR="00B41AFA" w:rsidRPr="00B41AFA" w:rsidRDefault="00B41AFA" w:rsidP="006D4AC9">
            <w:pPr>
              <w:pStyle w:val="TableBody"/>
            </w:pPr>
            <w:r w:rsidRPr="00B41AFA">
              <w:t>ABC</w:t>
            </w:r>
          </w:p>
        </w:tc>
        <w:tc>
          <w:tcPr>
            <w:tcW w:w="1192" w:type="dxa"/>
          </w:tcPr>
          <w:p w:rsidR="00B41AFA" w:rsidRPr="00B41AFA" w:rsidRDefault="00B41AFA" w:rsidP="006D4AC9">
            <w:pPr>
              <w:pStyle w:val="TableBody"/>
            </w:pPr>
            <w:r w:rsidRPr="00B41AFA">
              <w:t>3</w:t>
            </w:r>
          </w:p>
        </w:tc>
        <w:tc>
          <w:tcPr>
            <w:tcW w:w="1143" w:type="dxa"/>
          </w:tcPr>
          <w:p w:rsidR="00B41AFA" w:rsidRPr="00B41AFA" w:rsidRDefault="00B41AFA" w:rsidP="006D4AC9">
            <w:pPr>
              <w:pStyle w:val="TableBody"/>
            </w:pPr>
            <w:r w:rsidRPr="00B41AFA">
              <w:t>86</w:t>
            </w:r>
          </w:p>
        </w:tc>
        <w:tc>
          <w:tcPr>
            <w:tcW w:w="1265" w:type="dxa"/>
          </w:tcPr>
          <w:p w:rsidR="00B41AFA" w:rsidRPr="00B41AFA" w:rsidRDefault="00B41AFA" w:rsidP="006D4AC9">
            <w:pPr>
              <w:pStyle w:val="TableBody"/>
            </w:pPr>
          </w:p>
        </w:tc>
      </w:tr>
      <w:tr w:rsidR="00B41AFA" w:rsidRPr="00B41AFA" w:rsidTr="006D4AC9">
        <w:trPr>
          <w:jc w:val="center"/>
        </w:trPr>
        <w:tc>
          <w:tcPr>
            <w:tcW w:w="1167" w:type="dxa"/>
          </w:tcPr>
          <w:p w:rsidR="00B41AFA" w:rsidRPr="00B41AFA" w:rsidRDefault="00B41AFA" w:rsidP="006D4AC9">
            <w:pPr>
              <w:pStyle w:val="TableBody"/>
            </w:pPr>
          </w:p>
        </w:tc>
        <w:tc>
          <w:tcPr>
            <w:tcW w:w="1168" w:type="dxa"/>
          </w:tcPr>
          <w:p w:rsidR="00B41AFA" w:rsidRPr="00B41AFA" w:rsidRDefault="00B41AFA" w:rsidP="006D4AC9">
            <w:pPr>
              <w:pStyle w:val="TableBody"/>
            </w:pPr>
            <w:r w:rsidRPr="00B41AFA">
              <w:t>DEF</w:t>
            </w:r>
          </w:p>
        </w:tc>
        <w:tc>
          <w:tcPr>
            <w:tcW w:w="1192" w:type="dxa"/>
          </w:tcPr>
          <w:p w:rsidR="00B41AFA" w:rsidRPr="00B41AFA" w:rsidRDefault="00B41AFA" w:rsidP="006D4AC9">
            <w:pPr>
              <w:pStyle w:val="TableBody"/>
            </w:pPr>
            <w:r w:rsidRPr="00B41AFA">
              <w:t>1</w:t>
            </w:r>
          </w:p>
        </w:tc>
        <w:tc>
          <w:tcPr>
            <w:tcW w:w="1143" w:type="dxa"/>
          </w:tcPr>
          <w:p w:rsidR="00B41AFA" w:rsidRPr="00B41AFA" w:rsidRDefault="00B41AFA" w:rsidP="006D4AC9">
            <w:pPr>
              <w:pStyle w:val="TableBody"/>
            </w:pPr>
            <w:r w:rsidRPr="00B41AFA">
              <w:t>8</w:t>
            </w:r>
          </w:p>
        </w:tc>
        <w:tc>
          <w:tcPr>
            <w:tcW w:w="1265" w:type="dxa"/>
          </w:tcPr>
          <w:p w:rsidR="00B41AFA" w:rsidRPr="00B41AFA" w:rsidRDefault="00B41AFA" w:rsidP="006D4AC9">
            <w:pPr>
              <w:pStyle w:val="TableBody"/>
            </w:pPr>
          </w:p>
        </w:tc>
      </w:tr>
      <w:tr w:rsidR="00B41AFA" w:rsidRPr="00B41AFA" w:rsidTr="006D4AC9">
        <w:trPr>
          <w:jc w:val="center"/>
        </w:trPr>
        <w:tc>
          <w:tcPr>
            <w:tcW w:w="1167" w:type="dxa"/>
          </w:tcPr>
          <w:p w:rsidR="00B41AFA" w:rsidRPr="00B41AFA" w:rsidRDefault="00B41AFA" w:rsidP="006D4AC9">
            <w:pPr>
              <w:pStyle w:val="TableBody"/>
            </w:pPr>
          </w:p>
        </w:tc>
        <w:tc>
          <w:tcPr>
            <w:tcW w:w="1168" w:type="dxa"/>
          </w:tcPr>
          <w:p w:rsidR="00B41AFA" w:rsidRPr="00B41AFA" w:rsidRDefault="00B41AFA" w:rsidP="006D4AC9">
            <w:pPr>
              <w:pStyle w:val="TableBody"/>
            </w:pPr>
            <w:r w:rsidRPr="00B41AFA">
              <w:t>GHI</w:t>
            </w:r>
          </w:p>
        </w:tc>
        <w:tc>
          <w:tcPr>
            <w:tcW w:w="1192" w:type="dxa"/>
          </w:tcPr>
          <w:p w:rsidR="00B41AFA" w:rsidRPr="00B41AFA" w:rsidRDefault="00B41AFA" w:rsidP="006D4AC9">
            <w:pPr>
              <w:pStyle w:val="TableBody"/>
            </w:pPr>
            <w:r w:rsidRPr="00B41AFA">
              <w:t>1</w:t>
            </w:r>
          </w:p>
        </w:tc>
        <w:tc>
          <w:tcPr>
            <w:tcW w:w="1143" w:type="dxa"/>
          </w:tcPr>
          <w:p w:rsidR="00B41AFA" w:rsidRPr="00B41AFA" w:rsidRDefault="00B41AFA" w:rsidP="006D4AC9">
            <w:pPr>
              <w:pStyle w:val="TableBody"/>
            </w:pPr>
            <w:r w:rsidRPr="00B41AFA">
              <w:t>92</w:t>
            </w:r>
          </w:p>
        </w:tc>
        <w:tc>
          <w:tcPr>
            <w:tcW w:w="1265" w:type="dxa"/>
          </w:tcPr>
          <w:p w:rsidR="00B41AFA" w:rsidRPr="00B41AFA" w:rsidRDefault="00B41AFA" w:rsidP="006D4AC9">
            <w:pPr>
              <w:pStyle w:val="TableBody"/>
            </w:pPr>
          </w:p>
        </w:tc>
      </w:tr>
      <w:tr w:rsidR="00B41AFA" w:rsidRPr="00B41AFA" w:rsidTr="006D4AC9">
        <w:trPr>
          <w:jc w:val="center"/>
        </w:trPr>
        <w:tc>
          <w:tcPr>
            <w:tcW w:w="1167" w:type="dxa"/>
          </w:tcPr>
          <w:p w:rsidR="00B41AFA" w:rsidRPr="00B41AFA" w:rsidRDefault="00B41AFA" w:rsidP="006D4AC9">
            <w:pPr>
              <w:pStyle w:val="TableBody"/>
            </w:pPr>
          </w:p>
        </w:tc>
        <w:tc>
          <w:tcPr>
            <w:tcW w:w="1168" w:type="dxa"/>
          </w:tcPr>
          <w:p w:rsidR="00B41AFA" w:rsidRPr="00B41AFA" w:rsidRDefault="00B41AFA" w:rsidP="006D4AC9">
            <w:pPr>
              <w:pStyle w:val="TableBody"/>
            </w:pPr>
          </w:p>
        </w:tc>
        <w:tc>
          <w:tcPr>
            <w:tcW w:w="1192" w:type="dxa"/>
          </w:tcPr>
          <w:p w:rsidR="00B41AFA" w:rsidRPr="00B41AFA" w:rsidRDefault="00B41AFA" w:rsidP="006D4AC9">
            <w:pPr>
              <w:pStyle w:val="TableBody"/>
            </w:pPr>
          </w:p>
        </w:tc>
        <w:tc>
          <w:tcPr>
            <w:tcW w:w="1143" w:type="dxa"/>
          </w:tcPr>
          <w:p w:rsidR="00B41AFA" w:rsidRPr="00B41AFA" w:rsidRDefault="00B41AFA" w:rsidP="006D4AC9">
            <w:pPr>
              <w:pStyle w:val="TableBody"/>
            </w:pPr>
          </w:p>
        </w:tc>
        <w:tc>
          <w:tcPr>
            <w:tcW w:w="1265" w:type="dxa"/>
          </w:tcPr>
          <w:p w:rsidR="00B41AFA" w:rsidRPr="00B41AFA" w:rsidRDefault="00B41AFA" w:rsidP="006D4AC9">
            <w:pPr>
              <w:pStyle w:val="TableBody"/>
            </w:pPr>
            <w:r w:rsidRPr="00B41AFA">
              <w:t>212</w:t>
            </w:r>
          </w:p>
        </w:tc>
      </w:tr>
    </w:tbl>
    <w:p w:rsidR="006D4AC9" w:rsidRPr="006D4AC9" w:rsidRDefault="006D4AC9" w:rsidP="006D4AC9">
      <w:pPr>
        <w:pStyle w:val="Body"/>
        <w:spacing w:before="240"/>
      </w:pPr>
      <w:r w:rsidRPr="006D4AC9">
        <w:t>You may enhance Program 2A to make Program 3E (but keep a copy of 2A).</w:t>
      </w:r>
    </w:p>
    <w:p w:rsidR="006D4AC9" w:rsidRPr="006D4AC9" w:rsidRDefault="006D4AC9" w:rsidP="006D4AC9">
      <w:pPr>
        <w:pStyle w:val="Body"/>
      </w:pPr>
      <w:r w:rsidRPr="006D4AC9">
        <w:t>You may update your LOC counting standard (R1) and coding standard (R2) to simplify the design of Program 3E.</w:t>
      </w:r>
    </w:p>
    <w:p w:rsidR="006D4AC9" w:rsidRPr="006D4AC9" w:rsidRDefault="006D4AC9" w:rsidP="006D4AC9">
      <w:pPr>
        <w:pStyle w:val="Body"/>
      </w:pPr>
      <w:r w:rsidRPr="006D4AC9">
        <w:t xml:space="preserve">Thoroughly test the program. At a minimum, test the program by counting the total program and object LOC in Programs 1A, 2A, and 3E. Include in your test report a table giving the counts obtained. Use the format shown above and in </w:t>
      </w:r>
      <w:r>
        <w:t>T</w:t>
      </w:r>
      <w:r w:rsidRPr="006D4AC9">
        <w:t xml:space="preserve">able D7 </w:t>
      </w:r>
      <w:r>
        <w:t>from</w:t>
      </w:r>
      <w:r w:rsidRPr="006D4AC9">
        <w:t xml:space="preserve"> the text</w:t>
      </w:r>
      <w:r>
        <w:t xml:space="preserve"> (p. 754)</w:t>
      </w:r>
      <w:r w:rsidRPr="006D4AC9">
        <w:t xml:space="preserve">. </w:t>
      </w: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38190A">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6D4AC9">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8190A"/>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AC9"/>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1AFA"/>
    <w:rsid w:val="00B424A4"/>
    <w:rsid w:val="00B42B0F"/>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F569BA3"/>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B41AFA"/>
    <w:pPr>
      <w:spacing w:before="0" w:after="0" w:line="240" w:lineRule="auto"/>
      <w:ind w:right="8280"/>
    </w:pPr>
    <w:rPr>
      <w:rFonts w:ascii="Times" w:hAnsi="Times"/>
      <w:b/>
      <w:sz w:val="24"/>
    </w:rPr>
  </w:style>
  <w:style w:type="paragraph" w:customStyle="1" w:styleId="Bullettext1">
    <w:name w:val="Bullet text 1"/>
    <w:basedOn w:val="BlockText1"/>
    <w:rsid w:val="00B41AFA"/>
    <w:pPr>
      <w:keepNext/>
      <w:ind w:left="9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5</TotalTime>
  <Pages>2</Pages>
  <Words>373</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2018-11-14T22:08:00Z</dcterms:created>
  <dcterms:modified xsi:type="dcterms:W3CDTF">2020-03-02T15:07:00Z</dcterms:modified>
</cp:coreProperties>
</file>